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73" w:rsidRPr="008A66BE" w:rsidRDefault="00637C73" w:rsidP="00637C73">
      <w:pPr>
        <w:widowControl/>
        <w:snapToGrid w:val="0"/>
        <w:jc w:val="center"/>
        <w:rPr>
          <w:rFonts w:ascii="Times New Roman" w:eastAsia="標楷體" w:hAnsi="Times New Roman" w:cs="Times New Roman"/>
          <w:color w:val="434343"/>
          <w:kern w:val="0"/>
          <w:sz w:val="28"/>
          <w:szCs w:val="28"/>
        </w:rPr>
      </w:pP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林佳賢教授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 xml:space="preserve">  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重要發表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 (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期刊或論文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/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專書著作等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t>)</w:t>
      </w: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 w:val="28"/>
          <w:szCs w:val="28"/>
        </w:rPr>
        <w:br/>
      </w:r>
    </w:p>
    <w:p w:rsidR="00637C73" w:rsidRPr="008A66BE" w:rsidRDefault="00637C73" w:rsidP="008A66BE">
      <w:pPr>
        <w:pStyle w:val="a3"/>
        <w:widowControl/>
        <w:numPr>
          <w:ilvl w:val="0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color w:val="434343"/>
          <w:kern w:val="0"/>
          <w:szCs w:val="24"/>
          <w:u w:val="single"/>
        </w:rPr>
      </w:pP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Cs w:val="24"/>
          <w:u w:val="single"/>
        </w:rPr>
        <w:t>研究著作</w:t>
      </w:r>
    </w:p>
    <w:p w:rsidR="0016313B" w:rsidRPr="008A66BE" w:rsidRDefault="0016313B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Ma CH, 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Chien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YL, Liu CC, Chen IM,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 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 (2016) A case of tardive  dystonia associated with long-acting injectable 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paliperidone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palmitate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Eur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Neuropsychopharmacol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 Jul (2016):26(7):1251-2. DOI: 10.1016/j.euroneuro.2016.04.006. (SCI).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Chang WC, Kuo CN, Yu HC, Yang CC, Lin YW, Hung KS, Chang WP. (2014) 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population-based five-year study on the risk of stroke in patients with osteoporosis in Taiwan. Bone. 72(2015):9-13.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Klahan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S, Kuo CN,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Chien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SC, Lin YW, Lin CY,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</w:rPr>
        <w:t xml:space="preserve">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Chang WC, Lin CI, Hung KS, Chang WP. (2014) Osteoporosis increases subsequent risk of gallstone: a nationwide population-based cohort study in Taiwan.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BMC Gastroenterology.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14(1):192.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Yang CT, Tsai MC, Wu YT, MacDonald I, Wang ML, Wu CH, Leung YM, Chen YH. (2014) (±)3,4-Methylenedioxyamphetamine inhibits the TEA-sensitive K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vertAlign w:val="superscript"/>
        </w:rPr>
        <w:t>+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current in the hippocampal neuron and the Kv2.1 current expressed in H1355 cells.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Neuropharmacology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89(2015), 100-112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Chung CA, Wong JH, Chen BK, Chiu SJ,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Klahan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S, Lee YC, Chang WC. (2014) Involvement of L-type Ca2+ channel and toll-like receptor-4 in nickel induced interleukin-8 gene expression.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Environmental Toxicology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2014, 22016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Chiu HF, Cheng JK, Lin PH, Chang JC, Chen IM, Lin CI, Chang WP,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CH*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(2014) A mechanistic study on urine retention in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d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-amphetamine addicts.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Chinese Journal of Physiology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57(4), 171-181 (SCI,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>通訊作者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Chien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SC, Chang WC, Lin PH, Chang WP, Hsu SC, Chang JC, Wu YC, Pei JK 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</w:rPr>
        <w:t>*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(2014) A Chinese herbal medicine,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jia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-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wei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-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xiao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-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yao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-san, prevents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dimethylnitrosamine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-induced hepatic fibrosis in rats.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The Scientific World Journal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2014, 217525 (SCI,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>通訊作者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Kuo HC, Wu CM, Chang WP, Kuo CN,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Yeter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D, Lin CY,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Pai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JT, Chi YC,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Wang LJ, Chang WC. (2014) Association between Kawasaki disease and autism: a population-based study in Taiwan.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International Journal of Environmental Research and Public Health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11(4), 3705-3716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Ho TJ, Chan TM, Ho LI, Lai CY,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MacDonald I,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Harn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HJ, Lin JG, Lin SZ, Chen YH. (2014) 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possible role of stem cells in acupuncture treatment for neurodegenerative diseases: a literature review of basic studies.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Cell Transplantation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23(4-5), 559-566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Chen YH, Yang HY,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Dun NJ, Lin JG. (2013)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Electroacupuncture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attenuates 5’-guanidinonaltrindole- evoked scratching and spinal c-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Fos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expression in the mouse.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Evidence-Based Complementary and Alternative Medicine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2013, 319124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Chen YH, Hsu HY, Tsai MC,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*. (2012) Minocycline inhibits d-amphetamine-elicited action potential bursts in a central snail neuron.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Neuroscience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223, 412-428 (SCI,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>通訊作者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Lee LS, Su LH, Huang TC, Liu CF. (2011) Thermal therapy in dialysis patients—a randomized trial.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American Journal of Chinese Medicine,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39, 839-851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lastRenderedPageBreak/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Wang MH, Chung HY, Liu CF. (2010) Effects of acupuncture-like transcutaneous electrical nerve stimulation on children with asthma.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Journal of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Asthama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47, 1116-1122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PL, Tsai MC, Hsu HY, Yang HY, Chuang CM, Chen YH. (2010) Action potential bursts in central snail neurons elicited by procaine: roles of ionic currents.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The Chinese Journal of Physiology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53, 271-284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YM, Liu CF. (2010) Electrical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acupoints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stimulation changes body composition and the meridian systems in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postmenopausal women with obesity.  American Journal of Chinese Medicine.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38, 683-694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Chen YH, Lu KL, Hsiao RW, Lee YL, Tsai HC,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(2008) Effects of penicillin on procaine-elicited bursts of potential in central neuron of snail,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Achatina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fulica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Comparative Biochemistry &amp; Physiology C-Toxicology &amp; Pharmacology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148, 128-135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Liu CF, Yu LF,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SC. (2008) Effect of auricular pellet acupressure on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antioxidative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systems in high-risk diabetes mellitus.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Journal of Alternative &amp; Complementary Medicine,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14, 303-307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Lin PL, Fan SZ, Tsai FF, Tsai MC, </w:t>
      </w:r>
      <w:r w:rsidRPr="008A66BE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126D45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Huang CH.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(2007) Neurotoxicity of a novel local anesthetic agent,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ropivacaine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: the possible roles of bursts of potential and cytoplasmic second messenger.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Journal of the Formosan Medical Association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106, 815-825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CC2BA2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Lin PL, Huang HH, Fan SZ, Tsai MC, </w:t>
      </w:r>
      <w:r w:rsidRPr="00CC2BA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CC2BA2">
        <w:rPr>
          <w:rFonts w:ascii="Times New Roman" w:eastAsia="標楷體" w:hAnsi="Times New Roman" w:cs="Times New Roman"/>
          <w:color w:val="434343"/>
          <w:kern w:val="0"/>
          <w:szCs w:val="24"/>
        </w:rPr>
        <w:t>, Huang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>.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(2007) Effect of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ropivacaine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endothelium-dependent phenylephrine-induced contraction in guinea pig aorta.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cta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Anaesthesiologica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Scandinavica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51, 1388-1393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color w:val="434343"/>
          <w:kern w:val="0"/>
          <w:szCs w:val="24"/>
        </w:rPr>
        <w:t>Chen YH,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</w:t>
      </w:r>
      <w:proofErr w:type="spellEnd"/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 xml:space="preserve">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</w:t>
      </w:r>
      <w:r w:rsidRPr="00A37E49">
        <w:rPr>
          <w:rFonts w:ascii="Times New Roman" w:eastAsia="標楷體" w:hAnsi="Times New Roman" w:cs="Times New Roman"/>
          <w:color w:val="434343"/>
          <w:kern w:val="0"/>
          <w:szCs w:val="24"/>
        </w:rPr>
        <w:t>Lin PL, Tsai MC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(2006) Cocaine elicits action potential bursts in a central snail neuron: The role of delayed rectifying 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K(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+) current. </w:t>
      </w:r>
      <w:r w:rsidRPr="00A37E49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Neuroscience.</w:t>
      </w:r>
      <w:r w:rsidRPr="00A37E49">
        <w:rPr>
          <w:rFonts w:ascii="Times New Roman" w:eastAsia="標楷體" w:hAnsi="Times New Roman" w:cs="Times New Roman"/>
          <w:color w:val="434343"/>
          <w:kern w:val="0"/>
          <w:szCs w:val="24"/>
        </w:rPr>
        <w:t> 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138, 257-280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Liu MC, Lin MS, Lin PL, Chen YH, Chen CT, Chen IM, Tsai MC. (2005) Effects of a new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Isoquinolinone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derivative (BDPBI) on induction of action potential bursts in central snail neuron.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Pharmacology,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75, 98-110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A37E49">
        <w:rPr>
          <w:rFonts w:ascii="Times New Roman" w:eastAsia="標楷體" w:hAnsi="Times New Roman" w:cs="Times New Roman"/>
          <w:color w:val="434343"/>
          <w:kern w:val="0"/>
          <w:szCs w:val="24"/>
        </w:rPr>
        <w:t>, T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sai MC. (2005) 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modulation effects of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d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-amphetamine and procaine on the spontaneously generated action potentials in the central neuron of snail,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Achatina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fulica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Ferussac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Comparative Biochemistry &amp; Physiology C-Toxicology &amp; Pharmacology,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141, 58-68 (SCI)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.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A37E49">
        <w:rPr>
          <w:rFonts w:ascii="Times New Roman" w:eastAsia="標楷體" w:hAnsi="Times New Roman" w:cs="Times New Roman"/>
          <w:color w:val="434343"/>
          <w:kern w:val="0"/>
          <w:szCs w:val="24"/>
        </w:rPr>
        <w:t>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Lin PJ, Chen YH, Lin PL, Chen IM, Lu KL, Chang YC, Tsai MC. (2005) Effects of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rolipram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induction of action potential bursts in central snail neurons.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Experimental Neurology,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194, 384-392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Liu CF,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 xml:space="preserve"> </w:t>
      </w: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CC, Lin YH, Chen CF, Lin SC. (2005) Protective effect of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propolis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ethanol extract on ethanol-induced renal toxicity -an i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n vivo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study.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American Journal of Chinese Medicine,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33, 779-786 (SCI)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.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Liu CF, </w:t>
      </w: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Chen CF, Huang TC, Lin SC. (2005)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Antioxidative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effects of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tetramethylpyrazine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acute ethanol-induced lipid peroxidation.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American Journal of Chinese Medicine,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33, 981-988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Tsai MC. (2005) Effects of procaine on a central neuron of the snail,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Achatina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fulica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Ferussac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Life Sciences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76, 1641-1666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A37E49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Wu CL, Lin MS, Liu MC, Lin PJ, Tsai MC. (2005) Effects of 2, 3-Butanedione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monoxime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induction of action potential bursts in central snail neurons: direct and indirect modulations of ionic currents.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Pharmacology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73, 57-69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lastRenderedPageBreak/>
        <w:t xml:space="preserve">Lin PJ, </w:t>
      </w: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PL, Chen IM, Tsai MC. (2004) Regulation of action potential bursting by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phosphodiesterase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inhibitors in snail RP4 neuron.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The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Changhua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Journal of Medicine,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9, 162-173.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Liu CF, </w:t>
      </w: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CC, Lin YH, Chen CF, Lin CK, Lin SC. (2004)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Antioxidative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natural product protect against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econazole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-induced liver injuries.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Toxicology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196, 87-93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(2003)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d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-Amphetamine-elicited action potential bursts in central snail neurons: role of second messenger systems.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Journal of the Formosan Medical Association,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102, 394-403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MS, Lin YH, Chen IM, Lin PR, Cheng CY, Tsai MC. (2003) A new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isoquinolinone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derivative with noble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vasorelaxation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activity.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Pharmacology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67, 202-210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Lin SC, </w:t>
      </w: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Lin CC, Lin YH, Chen CF, Chen IC, Wang LY. (2002)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Hepatoprotective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effects of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Arctium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lappa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Linne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liver injuries induced by chronic ethanol consumption and potentiated by carbon tetrachloride.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Journal of Biomedical Science,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9, 401-409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Huang SS,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Chih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LH, </w:t>
      </w: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Chiang LY,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Mashino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T, Mochizuki M, Okuda K,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Hirota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T, Tsai MC. (2001) Effects of 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hexasulfobutylated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C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vertAlign w:val="subscript"/>
        </w:rPr>
        <w:t>60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the gastric circular muscle of guinea pig.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Fullerene Science and Technology,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9, 375-395 (SCI). </w:t>
      </w:r>
    </w:p>
    <w:p w:rsidR="00637C73" w:rsidRPr="008A66BE" w:rsidRDefault="00637C73" w:rsidP="008A66BE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Shieh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YH, Liu CF, Huang YK, Yang JY, Wu IL, </w:t>
      </w:r>
      <w:r w:rsidRPr="005F76F5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Lin SC. (2001) Evaluation of the hepatic and renal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noBreakHyphen/>
        <w:t xml:space="preserve">protective effects of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Ganoderma</w:t>
      </w:r>
      <w:proofErr w:type="spellEnd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lucidum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in mice. </w:t>
      </w:r>
      <w:r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American Journal of Chinese Medicine,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29, 501-507 (SCI).  </w:t>
      </w:r>
    </w:p>
    <w:p w:rsidR="00637C73" w:rsidRPr="008A66BE" w:rsidRDefault="00637C73" w:rsidP="008A66BE">
      <w:pPr>
        <w:widowControl/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Cs w:val="24"/>
          <w:u w:val="single"/>
        </w:rPr>
        <w:t>二、研討會論文</w:t>
      </w:r>
    </w:p>
    <w:p w:rsidR="008A66BE" w:rsidRPr="006230E2" w:rsidRDefault="008A66BE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1. Ma CH, </w:t>
      </w:r>
      <w:proofErr w:type="spellStart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Chien</w:t>
      </w:r>
      <w:proofErr w:type="spellEnd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YL, Liu CC, Chen IM*, </w:t>
      </w:r>
      <w:r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Successful treatment of </w:t>
      </w:r>
      <w:proofErr w:type="spellStart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paliperidone</w:t>
      </w:r>
      <w:proofErr w:type="spellEnd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palmitate</w:t>
      </w:r>
      <w:proofErr w:type="spellEnd"/>
      <w:r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-induced tardive dystonia with clozapine. The 4th WPAIC (WPA International Congress of Psychiatry), P2-143, Nov 18-22, 2015.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2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Wong RW, Chen YH,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CH*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Invertebrate neurons are used as an animal model for drug screening: minocycline inhibits action potential bursts induced by amphetamine and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forskolin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 The 9th APMBC (Asia-Pacific Marine Biotechnology Conference), P-033, July 13-16, 2012. Kochi, Japan.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/>
          <w:color w:val="434343"/>
          <w:kern w:val="0"/>
          <w:szCs w:val="24"/>
        </w:rPr>
        <w:t>3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Wu YT, Chen YH,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CH*</w:t>
      </w:r>
      <w:r w:rsidR="00637C73"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.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(±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)3,4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-Methylenedioxyamphetamine inhibits a TEA-sensitive potassium current in the hippocampus. The 24</w:t>
      </w:r>
      <w:r w:rsidR="00637C73" w:rsidRPr="006230E2">
        <w:rPr>
          <w:rFonts w:ascii="Times New Roman" w:eastAsia="標楷體" w:hAnsi="Times New Roman" w:cs="Times New Roman"/>
          <w:color w:val="434343"/>
          <w:kern w:val="0"/>
          <w:szCs w:val="24"/>
        </w:rPr>
        <w:t>th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ECNP (European College of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Neuropsychopharmacology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) Congress, P.1.c.060, September 3-7, 2011. Paris, France.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4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Chiu HF, Lin TB, Huang YC, Chen SF,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CH*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Effects of </w:t>
      </w:r>
      <w:r w:rsidR="00637C73" w:rsidRPr="006230E2">
        <w:rPr>
          <w:rFonts w:ascii="Times New Roman" w:eastAsia="標楷體" w:hAnsi="Times New Roman" w:cs="Times New Roman"/>
          <w:i/>
          <w:color w:val="434343"/>
          <w:kern w:val="0"/>
          <w:szCs w:val="24"/>
        </w:rPr>
        <w:t>d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-amphetamine on glutamate-dependent potentiation in pelvic-urethral reflex in anesthetized rats.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24th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P231, March 21-22, 2009.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5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Lin CH, Chen SF,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Chiu HF, Huang YC, Yang CH, Liang JY, Lin TB. NK1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receptors modulates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glutamatergic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NMDA-dependent spinal pelvic-urethra reflex potentiation in anesthetized rats.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23th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P298, March 29-30, 2008.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6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</w:rPr>
        <w:t xml:space="preserve">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Chen YH, Tsai MC. Action potential bursts in central snail neurons elicited by procaine: roles of ionic currents.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15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  <w:vertAlign w:val="superscript"/>
        </w:rPr>
        <w:t>th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World Congress of Pharmacology.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P060093, July 2-7, 2006. Beijing, China.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7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Chen MJ, Pan SF, Chen LW, Ho YC, Lin LM,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Hung YC, Lin TB. Effects of serine protease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on spinal NMDA-dependent pelvic-to-urethral 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lastRenderedPageBreak/>
        <w:t xml:space="preserve">sphincter reflex plasticity in anesthetized rat.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21th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P061, March 18-19, 2006.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8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Bursts of potential elicited in the same neuron with various mechanisms.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2nd NHRI Conference on Neuroscience.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P02, September 29-30, 2005.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Miaoli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9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Chen YH,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Effects of cocaine on a central snail neuron.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2nd NHRI Conference on Neuroscience.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P09, September 29-30, 2005.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Miaoli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10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</w:rPr>
        <w:t xml:space="preserve">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Effects of procaine on the central neuron of snail,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Achatina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fulica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Ferussac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19th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P418, April 10-11, 2004.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/>
          <w:color w:val="434343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1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Lin PJ,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Chen IM, Tsai MC. Effects of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phosphodiesterase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(PDE) inhibitors on spontaneous action potentials of RP4 neuron in snail, </w:t>
      </w:r>
      <w:proofErr w:type="spellStart"/>
      <w:r w:rsidR="00637C73"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Achatina</w:t>
      </w:r>
      <w:proofErr w:type="spellEnd"/>
      <w:r w:rsidR="00637C73"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 xml:space="preserve"> </w:t>
      </w:r>
      <w:proofErr w:type="spellStart"/>
      <w:r w:rsidR="00637C73"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fulica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Ferussac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19th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P419, April 10-11, 2004. Taipei, Taiwan.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/>
          <w:color w:val="434343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2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.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Tsai MC. Factors affecting </w:t>
      </w:r>
      <w:r w:rsidR="00637C73" w:rsidRPr="008A66BE">
        <w:rPr>
          <w:rFonts w:ascii="Times New Roman" w:eastAsia="標楷體" w:hAnsi="Times New Roman" w:cs="Times New Roman"/>
          <w:i/>
          <w:iCs/>
          <w:color w:val="434343"/>
          <w:kern w:val="0"/>
          <w:szCs w:val="24"/>
        </w:rPr>
        <w:t>d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-amphetamine elicited action potential bursts in central neurons.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9th Southeast Asian-Western Pacific Regional Meeting of Pharmacologists.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P301351, August 19-23, 2003. </w:t>
      </w:r>
      <w:proofErr w:type="spell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Busan</w:t>
      </w:r>
      <w:proofErr w:type="spell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, Korea.</w:t>
      </w:r>
    </w:p>
    <w:p w:rsidR="00637C73" w:rsidRPr="008A66BE" w:rsidRDefault="006230E2" w:rsidP="006230E2">
      <w:pPr>
        <w:widowControl/>
        <w:snapToGrid w:val="0"/>
        <w:ind w:leftChars="150" w:left="600" w:hangingChars="100" w:hanging="24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rPr>
          <w:rFonts w:ascii="Times New Roman" w:eastAsia="標楷體" w:hAnsi="Times New Roman" w:cs="Times New Roman"/>
          <w:color w:val="434343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434343"/>
          <w:kern w:val="0"/>
          <w:szCs w:val="24"/>
        </w:rPr>
        <w:t>3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.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</w:rPr>
        <w:t xml:space="preserve"> </w:t>
      </w:r>
      <w:r w:rsidR="00637C73" w:rsidRPr="006230E2">
        <w:rPr>
          <w:rFonts w:ascii="Times New Roman" w:eastAsia="標楷體" w:hAnsi="Times New Roman" w:cs="Times New Roman"/>
          <w:b/>
          <w:color w:val="434343"/>
          <w:kern w:val="0"/>
          <w:szCs w:val="24"/>
          <w:u w:val="single"/>
        </w:rPr>
        <w:t>Lin CH</w:t>
      </w:r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, Ho LK, Liu TY.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Combined effects of areca nut extracts and green tea polyphenols on oral cancer OC2 cells.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proofErr w:type="gramStart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The 15th Joint Annual Conference of Biomedical Sciences.</w:t>
      </w:r>
      <w:proofErr w:type="gramEnd"/>
      <w:r w:rsidR="00637C73"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P280, March 25-26, 2000. Taipei, Taiwan.</w:t>
      </w:r>
    </w:p>
    <w:p w:rsidR="00637C73" w:rsidRPr="008A66BE" w:rsidRDefault="00637C73" w:rsidP="008A66BE">
      <w:pPr>
        <w:widowControl/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Cs w:val="24"/>
          <w:u w:val="single"/>
        </w:rPr>
        <w:t>三、專業著作</w:t>
      </w:r>
    </w:p>
    <w:p w:rsidR="00637C73" w:rsidRPr="008A66BE" w:rsidRDefault="00637C73" w:rsidP="008A66BE">
      <w:pPr>
        <w:widowControl/>
        <w:snapToGrid w:val="0"/>
        <w:ind w:left="357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1.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生理學實驗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(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Stabler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&amp; Peterson &amp; Smith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：</w:t>
      </w:r>
      <w:proofErr w:type="spell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PhysioEX</w:t>
      </w:r>
      <w:proofErr w:type="spell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6.0 for human physiology ) [0719A1]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林春月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郭士維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蘇國輝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譯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林則彬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  <w:u w:val="single"/>
        </w:rPr>
        <w:t>林佳賢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陳玫蓉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鄭麗菁</w:t>
      </w:r>
      <w:proofErr w:type="gramStart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‧</w:t>
      </w:r>
      <w:proofErr w:type="gramEnd"/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葉彥宏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審閱；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ISBN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：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9789864123186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；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2006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t>；高立圖書</w:t>
      </w:r>
    </w:p>
    <w:p w:rsidR="006801A5" w:rsidRDefault="00637C73" w:rsidP="006801A5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A66BE">
        <w:rPr>
          <w:rFonts w:ascii="Times New Roman" w:eastAsia="標楷體" w:hAnsi="Times New Roman" w:cs="Times New Roman"/>
          <w:b/>
          <w:bCs/>
          <w:color w:val="434343"/>
          <w:kern w:val="0"/>
          <w:szCs w:val="24"/>
          <w:u w:val="single"/>
        </w:rPr>
        <w:t>四、國科會計畫</w:t>
      </w:r>
      <w:r w:rsidRPr="008A66BE">
        <w:rPr>
          <w:rFonts w:ascii="Times New Roman" w:eastAsia="標楷體" w:hAnsi="Times New Roman" w:cs="Times New Roman"/>
          <w:color w:val="434343"/>
          <w:kern w:val="0"/>
          <w:szCs w:val="24"/>
        </w:rPr>
        <w:br/>
        <w:t>   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1.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計畫名稱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: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安非他命類藥物造成尿液滯留機轉之研究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br/>
        <w:t xml:space="preserve">   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起迄年月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:99/08-101/07(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兩年期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)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br/>
        <w:t xml:space="preserve">   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計畫編號：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 xml:space="preserve"> NSC 99 -2320-B-424 -001 -MY2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br/>
      </w:r>
      <w:r w:rsidR="006230E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2.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計畫名稱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:Minocycline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於小鼠動物模型止癢作用之研究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br/>
        <w:t>  </w:t>
      </w:r>
      <w:r w:rsidR="006801A5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起迄年月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:101/8-102/7 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br/>
        <w:t>  </w:t>
      </w:r>
      <w:r w:rsidR="006801A5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計畫編號：</w:t>
      </w:r>
      <w:r w:rsidR="008A66BE" w:rsidRPr="008A66BE">
        <w:rPr>
          <w:rFonts w:ascii="Times New Roman" w:eastAsia="標楷體" w:hAnsi="Times New Roman" w:cs="Times New Roman"/>
          <w:color w:val="000000"/>
          <w:szCs w:val="24"/>
        </w:rPr>
        <w:t>NSC 101-2320-B-424 -001 –</w:t>
      </w:r>
    </w:p>
    <w:p w:rsidR="008A66BE" w:rsidRPr="008A66BE" w:rsidRDefault="008A66BE" w:rsidP="00CA0674">
      <w:pPr>
        <w:widowControl/>
        <w:snapToGrid w:val="0"/>
        <w:ind w:firstLineChars="50" w:firstLine="120"/>
        <w:jc w:val="both"/>
        <w:rPr>
          <w:rFonts w:ascii="Times New Roman" w:eastAsia="標楷體" w:hAnsi="Times New Roman" w:cs="Times New Roman"/>
        </w:rPr>
      </w:pPr>
      <w:r w:rsidRPr="008A66BE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8A66BE">
        <w:rPr>
          <w:rFonts w:ascii="Times New Roman" w:eastAsia="標楷體" w:hAnsi="Times New Roman" w:cs="Times New Roman"/>
        </w:rPr>
        <w:t>.</w:t>
      </w:r>
      <w:r w:rsidRPr="008A66BE">
        <w:rPr>
          <w:rFonts w:ascii="Times New Roman" w:eastAsia="標楷體" w:hAnsi="Times New Roman" w:cs="Times New Roman"/>
        </w:rPr>
        <w:t>計畫名稱</w:t>
      </w:r>
      <w:r w:rsidRPr="008A66BE">
        <w:rPr>
          <w:rFonts w:ascii="Times New Roman" w:eastAsia="標楷體" w:hAnsi="Times New Roman" w:cs="Times New Roman"/>
        </w:rPr>
        <w:t xml:space="preserve">: </w:t>
      </w:r>
      <w:proofErr w:type="gramStart"/>
      <w:r w:rsidRPr="008A66BE">
        <w:rPr>
          <w:rFonts w:ascii="Times New Roman" w:eastAsia="標楷體" w:hAnsi="Times New Roman" w:cs="Times New Roman"/>
        </w:rPr>
        <w:t>微膠細胞</w:t>
      </w:r>
      <w:proofErr w:type="gramEnd"/>
      <w:r w:rsidRPr="008A66BE">
        <w:rPr>
          <w:rFonts w:ascii="Times New Roman" w:eastAsia="標楷體" w:hAnsi="Times New Roman" w:cs="Times New Roman"/>
        </w:rPr>
        <w:t>抑制劑保護搖頭</w:t>
      </w:r>
      <w:proofErr w:type="gramStart"/>
      <w:r w:rsidRPr="008A66BE">
        <w:rPr>
          <w:rFonts w:ascii="Times New Roman" w:eastAsia="標楷體" w:hAnsi="Times New Roman" w:cs="Times New Roman"/>
        </w:rPr>
        <w:t>丸</w:t>
      </w:r>
      <w:proofErr w:type="gramEnd"/>
      <w:r w:rsidRPr="008A66BE">
        <w:rPr>
          <w:rFonts w:ascii="Times New Roman" w:eastAsia="標楷體" w:hAnsi="Times New Roman" w:cs="Times New Roman"/>
        </w:rPr>
        <w:t>引起神經毒性之研究</w:t>
      </w:r>
    </w:p>
    <w:p w:rsidR="008A66BE" w:rsidRPr="008A66BE" w:rsidRDefault="008A66BE" w:rsidP="008A66BE">
      <w:pPr>
        <w:jc w:val="both"/>
        <w:rPr>
          <w:rFonts w:ascii="Times New Roman" w:eastAsia="標楷體" w:hAnsi="Times New Roman" w:cs="Times New Roman"/>
        </w:rPr>
      </w:pPr>
      <w:r w:rsidRPr="008A66BE">
        <w:rPr>
          <w:rFonts w:ascii="Times New Roman" w:eastAsia="標楷體" w:hAnsi="Times New Roman" w:cs="Times New Roman"/>
        </w:rPr>
        <w:t>  </w:t>
      </w:r>
      <w:r w:rsidR="006801A5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8A66BE">
        <w:rPr>
          <w:rFonts w:ascii="Times New Roman" w:eastAsia="標楷體" w:hAnsi="Times New Roman" w:cs="Times New Roman"/>
        </w:rPr>
        <w:t>起迄</w:t>
      </w:r>
      <w:proofErr w:type="gramEnd"/>
      <w:r w:rsidRPr="008A66BE">
        <w:rPr>
          <w:rFonts w:ascii="Times New Roman" w:eastAsia="標楷體" w:hAnsi="Times New Roman" w:cs="Times New Roman"/>
        </w:rPr>
        <w:t>年月</w:t>
      </w:r>
      <w:r w:rsidRPr="008A66BE">
        <w:rPr>
          <w:rFonts w:ascii="Times New Roman" w:eastAsia="標楷體" w:hAnsi="Times New Roman" w:cs="Times New Roman"/>
        </w:rPr>
        <w:t>: 105/8-106/7 </w:t>
      </w:r>
    </w:p>
    <w:p w:rsidR="008A66BE" w:rsidRPr="008A66BE" w:rsidRDefault="008A66BE" w:rsidP="008A66BE">
      <w:pPr>
        <w:widowControl/>
        <w:snapToGrid w:val="0"/>
        <w:jc w:val="both"/>
        <w:rPr>
          <w:rFonts w:ascii="Times New Roman" w:eastAsia="標楷體" w:hAnsi="Times New Roman" w:cs="Times New Roman"/>
          <w:color w:val="434343"/>
          <w:kern w:val="0"/>
          <w:szCs w:val="24"/>
        </w:rPr>
      </w:pPr>
      <w:r w:rsidRPr="008A66BE">
        <w:rPr>
          <w:rFonts w:ascii="Times New Roman" w:eastAsia="標楷體" w:hAnsi="Times New Roman" w:cs="Times New Roman"/>
        </w:rPr>
        <w:t xml:space="preserve"> </w:t>
      </w:r>
      <w:r w:rsidR="006801A5">
        <w:rPr>
          <w:rFonts w:ascii="Times New Roman" w:eastAsia="標楷體" w:hAnsi="Times New Roman" w:cs="Times New Roman" w:hint="eastAsia"/>
        </w:rPr>
        <w:t xml:space="preserve"> </w:t>
      </w:r>
      <w:r w:rsidRPr="008A66BE">
        <w:rPr>
          <w:rFonts w:ascii="Times New Roman" w:eastAsia="標楷體" w:hAnsi="Times New Roman" w:cs="Times New Roman"/>
        </w:rPr>
        <w:t>計畫編號：</w:t>
      </w:r>
      <w:r w:rsidRPr="008A66BE">
        <w:rPr>
          <w:rFonts w:ascii="Times New Roman" w:eastAsia="標楷體" w:hAnsi="Times New Roman" w:cs="Times New Roman"/>
        </w:rPr>
        <w:t>105-2320-B-424 -001 -</w:t>
      </w:r>
    </w:p>
    <w:p w:rsidR="009A322E" w:rsidRPr="00637C73" w:rsidRDefault="009A322E" w:rsidP="008A66BE">
      <w:pPr>
        <w:snapToGrid w:val="0"/>
        <w:jc w:val="both"/>
        <w:rPr>
          <w:szCs w:val="24"/>
        </w:rPr>
      </w:pPr>
      <w:bookmarkStart w:id="0" w:name="_GoBack"/>
      <w:bookmarkEnd w:id="0"/>
    </w:p>
    <w:sectPr w:rsidR="009A322E" w:rsidRPr="00637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91" w:rsidRDefault="001E1F91" w:rsidP="00CA0674">
      <w:r>
        <w:separator/>
      </w:r>
    </w:p>
  </w:endnote>
  <w:endnote w:type="continuationSeparator" w:id="0">
    <w:p w:rsidR="001E1F91" w:rsidRDefault="001E1F91" w:rsidP="00C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91" w:rsidRDefault="001E1F91" w:rsidP="00CA0674">
      <w:r>
        <w:separator/>
      </w:r>
    </w:p>
  </w:footnote>
  <w:footnote w:type="continuationSeparator" w:id="0">
    <w:p w:rsidR="001E1F91" w:rsidRDefault="001E1F91" w:rsidP="00CA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A3F"/>
    <w:multiLevelType w:val="hybridMultilevel"/>
    <w:tmpl w:val="DE563C86"/>
    <w:lvl w:ilvl="0" w:tplc="D86AF704">
      <w:start w:val="1"/>
      <w:numFmt w:val="taiwaneseCountingThousand"/>
      <w:lvlText w:val="%1、"/>
      <w:lvlJc w:val="left"/>
      <w:pPr>
        <w:ind w:left="6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1">
    <w:nsid w:val="2FA6417C"/>
    <w:multiLevelType w:val="hybridMultilevel"/>
    <w:tmpl w:val="EDF219FA"/>
    <w:lvl w:ilvl="0" w:tplc="99E0C85C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2">
    <w:nsid w:val="56467A11"/>
    <w:multiLevelType w:val="multilevel"/>
    <w:tmpl w:val="465C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278C0"/>
    <w:multiLevelType w:val="hybridMultilevel"/>
    <w:tmpl w:val="697C1104"/>
    <w:lvl w:ilvl="0" w:tplc="4CACF29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3"/>
    <w:rsid w:val="00126D45"/>
    <w:rsid w:val="0016313B"/>
    <w:rsid w:val="001E1F91"/>
    <w:rsid w:val="005F76F5"/>
    <w:rsid w:val="006230E2"/>
    <w:rsid w:val="00637C73"/>
    <w:rsid w:val="006801A5"/>
    <w:rsid w:val="008A66BE"/>
    <w:rsid w:val="009A322E"/>
    <w:rsid w:val="00A37E49"/>
    <w:rsid w:val="00CA0674"/>
    <w:rsid w:val="00C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3B"/>
    <w:pPr>
      <w:ind w:leftChars="200" w:left="480"/>
    </w:pPr>
  </w:style>
  <w:style w:type="character" w:customStyle="1" w:styleId="highlight2">
    <w:name w:val="highlight2"/>
    <w:basedOn w:val="a0"/>
    <w:rsid w:val="0016313B"/>
  </w:style>
  <w:style w:type="paragraph" w:customStyle="1" w:styleId="Default">
    <w:name w:val="Default"/>
    <w:rsid w:val="008A66B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A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3B"/>
    <w:pPr>
      <w:ind w:leftChars="200" w:left="480"/>
    </w:pPr>
  </w:style>
  <w:style w:type="character" w:customStyle="1" w:styleId="highlight2">
    <w:name w:val="highlight2"/>
    <w:basedOn w:val="a0"/>
    <w:rsid w:val="0016313B"/>
  </w:style>
  <w:style w:type="paragraph" w:customStyle="1" w:styleId="Default">
    <w:name w:val="Default"/>
    <w:rsid w:val="008A66B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A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knuuser</cp:lastModifiedBy>
  <cp:revision>8</cp:revision>
  <dcterms:created xsi:type="dcterms:W3CDTF">2018-03-21T10:48:00Z</dcterms:created>
  <dcterms:modified xsi:type="dcterms:W3CDTF">2018-03-21T11:40:00Z</dcterms:modified>
</cp:coreProperties>
</file>